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4A8" w:rsidRPr="00D86496" w:rsidRDefault="00E3462B" w:rsidP="007424A8">
      <w:pPr>
        <w:rPr>
          <w:rFonts w:asciiTheme="minorHAnsi" w:eastAsia="Times New Roman" w:hAnsiTheme="minorHAnsi"/>
          <w:b/>
          <w:sz w:val="28"/>
          <w:szCs w:val="28"/>
        </w:rPr>
      </w:pPr>
      <w:bookmarkStart w:id="0" w:name="_GoBack"/>
      <w:bookmarkEnd w:id="0"/>
      <w:r w:rsidRPr="00D86496">
        <w:rPr>
          <w:rFonts w:asciiTheme="minorHAnsi" w:eastAsia="Times New Roman" w:hAnsiTheme="minorHAnsi"/>
          <w:b/>
          <w:sz w:val="28"/>
          <w:szCs w:val="28"/>
        </w:rPr>
        <w:t>FY 15-16</w:t>
      </w:r>
      <w:r>
        <w:rPr>
          <w:rFonts w:asciiTheme="minorHAnsi" w:eastAsia="Times New Roman" w:hAnsiTheme="minorHAnsi"/>
          <w:b/>
          <w:sz w:val="28"/>
          <w:szCs w:val="28"/>
        </w:rPr>
        <w:t xml:space="preserve"> </w:t>
      </w:r>
      <w:r w:rsidR="007424A8" w:rsidRPr="00D86496">
        <w:rPr>
          <w:rFonts w:asciiTheme="minorHAnsi" w:eastAsia="Times New Roman" w:hAnsiTheme="minorHAnsi"/>
          <w:b/>
          <w:sz w:val="28"/>
          <w:szCs w:val="28"/>
        </w:rPr>
        <w:t>Final Report of the Fac</w:t>
      </w:r>
      <w:r>
        <w:rPr>
          <w:rFonts w:asciiTheme="minorHAnsi" w:eastAsia="Times New Roman" w:hAnsiTheme="minorHAnsi"/>
          <w:b/>
          <w:sz w:val="28"/>
          <w:szCs w:val="28"/>
        </w:rPr>
        <w:t>ulty Senate Research Committee</w:t>
      </w:r>
    </w:p>
    <w:p w:rsidR="007424A8" w:rsidRPr="005845A9" w:rsidRDefault="005845A9" w:rsidP="007424A8">
      <w:pPr>
        <w:rPr>
          <w:rFonts w:asciiTheme="minorHAnsi" w:eastAsia="Times New Roman" w:hAnsiTheme="minorHAnsi"/>
          <w:b/>
          <w:color w:val="000000" w:themeColor="text1"/>
          <w:sz w:val="22"/>
          <w:szCs w:val="22"/>
        </w:rPr>
      </w:pPr>
      <w:r w:rsidRPr="005845A9">
        <w:rPr>
          <w:rFonts w:asciiTheme="minorHAnsi" w:eastAsia="Times New Roman" w:hAnsiTheme="minorHAnsi"/>
          <w:b/>
          <w:color w:val="000000" w:themeColor="text1"/>
          <w:sz w:val="22"/>
          <w:szCs w:val="22"/>
        </w:rPr>
        <w:t>0</w:t>
      </w:r>
      <w:r w:rsidR="00632D3B" w:rsidRPr="005845A9">
        <w:rPr>
          <w:rFonts w:asciiTheme="minorHAnsi" w:eastAsia="Times New Roman" w:hAnsiTheme="minorHAnsi"/>
          <w:b/>
          <w:color w:val="000000" w:themeColor="text1"/>
          <w:sz w:val="22"/>
          <w:szCs w:val="22"/>
        </w:rPr>
        <w:t>5</w:t>
      </w:r>
      <w:r w:rsidR="007424A8" w:rsidRPr="005845A9">
        <w:rPr>
          <w:rFonts w:asciiTheme="minorHAnsi" w:eastAsia="Times New Roman" w:hAnsiTheme="minorHAnsi"/>
          <w:b/>
          <w:color w:val="000000" w:themeColor="text1"/>
          <w:sz w:val="22"/>
          <w:szCs w:val="22"/>
        </w:rPr>
        <w:t xml:space="preserve"> April 2016</w:t>
      </w:r>
    </w:p>
    <w:p w:rsidR="007424A8" w:rsidRPr="00D86496" w:rsidRDefault="007424A8" w:rsidP="007424A8">
      <w:pPr>
        <w:rPr>
          <w:rFonts w:asciiTheme="minorHAnsi" w:eastAsia="Times New Roman" w:hAnsiTheme="minorHAnsi"/>
          <w:b/>
          <w:sz w:val="22"/>
          <w:szCs w:val="22"/>
        </w:rPr>
      </w:pPr>
    </w:p>
    <w:p w:rsidR="007424A8" w:rsidRPr="00D86496" w:rsidRDefault="007424A8" w:rsidP="007424A8">
      <w:pPr>
        <w:rPr>
          <w:rFonts w:asciiTheme="minorHAnsi" w:eastAsia="Times New Roman" w:hAnsiTheme="minorHAnsi"/>
          <w:b/>
          <w:sz w:val="22"/>
          <w:szCs w:val="22"/>
        </w:rPr>
      </w:pPr>
      <w:r w:rsidRPr="00D86496">
        <w:rPr>
          <w:rFonts w:asciiTheme="minorHAnsi" w:eastAsia="Times New Roman" w:hAnsiTheme="minorHAnsi"/>
          <w:b/>
          <w:sz w:val="22"/>
          <w:szCs w:val="22"/>
        </w:rPr>
        <w:t>Faculty Senate Research Committee, FY15-16</w:t>
      </w:r>
    </w:p>
    <w:p w:rsidR="007424A8" w:rsidRPr="00D86496" w:rsidRDefault="007424A8" w:rsidP="007424A8">
      <w:pPr>
        <w:rPr>
          <w:rFonts w:asciiTheme="minorHAnsi" w:hAnsiTheme="minorHAnsi"/>
          <w:sz w:val="22"/>
          <w:szCs w:val="22"/>
        </w:rPr>
      </w:pPr>
      <w:r w:rsidRPr="00CC1353">
        <w:rPr>
          <w:rFonts w:asciiTheme="minorHAnsi" w:hAnsiTheme="minorHAnsi"/>
          <w:b/>
          <w:sz w:val="22"/>
          <w:szCs w:val="22"/>
        </w:rPr>
        <w:t>Chair</w:t>
      </w:r>
      <w:r w:rsidRPr="00D86496">
        <w:rPr>
          <w:rFonts w:asciiTheme="minorHAnsi" w:hAnsiTheme="minorHAnsi"/>
          <w:sz w:val="22"/>
          <w:szCs w:val="22"/>
        </w:rPr>
        <w:t>: Rashid, Mahbub &lt;mrashid@ku.edu&gt;</w:t>
      </w:r>
    </w:p>
    <w:p w:rsidR="007424A8" w:rsidRPr="00D86496" w:rsidRDefault="007424A8" w:rsidP="007424A8">
      <w:pPr>
        <w:rPr>
          <w:rFonts w:asciiTheme="minorHAnsi" w:hAnsiTheme="minorHAnsi"/>
          <w:sz w:val="22"/>
          <w:szCs w:val="22"/>
        </w:rPr>
      </w:pPr>
      <w:r w:rsidRPr="00CC1353">
        <w:rPr>
          <w:rFonts w:asciiTheme="minorHAnsi" w:hAnsiTheme="minorHAnsi"/>
          <w:b/>
          <w:sz w:val="22"/>
          <w:szCs w:val="22"/>
        </w:rPr>
        <w:t>Faculty members</w:t>
      </w:r>
      <w:r w:rsidRPr="00D86496">
        <w:rPr>
          <w:rFonts w:asciiTheme="minorHAnsi" w:hAnsiTheme="minorHAnsi"/>
          <w:sz w:val="22"/>
          <w:szCs w:val="22"/>
        </w:rPr>
        <w:t xml:space="preserve">: Branscombe, Nyla R. &lt;nyla@ku.edu&gt;; Hui, Rongqing &lt;rhui@ku.edu&gt;; Pasik-Duncan, Bozenna &lt;bozenna@ku.edu&gt;; Staples, William G. &lt;staples@ku.edu&gt;; Lach, Pamella Robin &lt;plach@ku.edu&gt;; Moise, Alexander R &lt;alexmoise@ku.edu&gt;; Jackson, Yo &lt;yjackson@ku.edu&gt;; Stefanov, Atanas Gueorguier &lt;stefanov@ku.edu&gt;; Chen, Yvonnes &lt;y.chen@ku.edu&gt;; Spencer, Daniel G. &lt;dspencer@ku.edu&gt;; Sturm, Belinda &lt;bmcswain@ku.edu&gt; </w:t>
      </w:r>
    </w:p>
    <w:p w:rsidR="007424A8" w:rsidRPr="00D86496" w:rsidRDefault="007424A8" w:rsidP="007424A8">
      <w:pPr>
        <w:rPr>
          <w:rFonts w:asciiTheme="minorHAnsi" w:hAnsiTheme="minorHAnsi"/>
          <w:sz w:val="22"/>
          <w:szCs w:val="22"/>
        </w:rPr>
      </w:pPr>
      <w:r w:rsidRPr="00CC1353">
        <w:rPr>
          <w:rFonts w:asciiTheme="minorHAnsi" w:hAnsiTheme="minorHAnsi"/>
          <w:b/>
          <w:sz w:val="22"/>
          <w:szCs w:val="22"/>
        </w:rPr>
        <w:t>Ex-officio</w:t>
      </w:r>
      <w:r w:rsidRPr="00D86496">
        <w:rPr>
          <w:rFonts w:asciiTheme="minorHAnsi" w:hAnsiTheme="minorHAnsi"/>
          <w:sz w:val="22"/>
          <w:szCs w:val="22"/>
        </w:rPr>
        <w:t>: Tracy, James W &lt;james.tracy@ku.edu&gt;; Torres, Rodolfo H &lt;</w:t>
      </w:r>
      <w:hyperlink r:id="rId7" w:history="1">
        <w:r w:rsidRPr="00D86496">
          <w:rPr>
            <w:rStyle w:val="Hyperlink"/>
            <w:rFonts w:asciiTheme="minorHAnsi" w:hAnsiTheme="minorHAnsi"/>
            <w:sz w:val="22"/>
            <w:szCs w:val="22"/>
          </w:rPr>
          <w:t>torres@ku.edu</w:t>
        </w:r>
      </w:hyperlink>
      <w:r w:rsidRPr="00D86496">
        <w:rPr>
          <w:rFonts w:asciiTheme="minorHAnsi" w:hAnsiTheme="minorHAnsi"/>
          <w:sz w:val="22"/>
          <w:szCs w:val="22"/>
        </w:rPr>
        <w:t>&gt;</w:t>
      </w:r>
    </w:p>
    <w:p w:rsidR="007424A8" w:rsidRPr="00D86496" w:rsidRDefault="007424A8" w:rsidP="007424A8">
      <w:pPr>
        <w:rPr>
          <w:rFonts w:asciiTheme="minorHAnsi" w:hAnsiTheme="minorHAnsi"/>
          <w:sz w:val="22"/>
          <w:szCs w:val="22"/>
        </w:rPr>
      </w:pPr>
      <w:r w:rsidRPr="00CC1353">
        <w:rPr>
          <w:rFonts w:asciiTheme="minorHAnsi" w:hAnsiTheme="minorHAnsi"/>
          <w:b/>
          <w:sz w:val="22"/>
          <w:szCs w:val="22"/>
        </w:rPr>
        <w:t>Graduate Student Representative</w:t>
      </w:r>
      <w:r w:rsidRPr="00D86496">
        <w:rPr>
          <w:rFonts w:asciiTheme="minorHAnsi" w:hAnsiTheme="minorHAnsi"/>
          <w:sz w:val="22"/>
          <w:szCs w:val="22"/>
        </w:rPr>
        <w:t xml:space="preserve">: Lee, Brent L </w:t>
      </w:r>
      <w:hyperlink r:id="rId8" w:history="1">
        <w:r w:rsidRPr="00D86496">
          <w:rPr>
            <w:rStyle w:val="Hyperlink"/>
            <w:rFonts w:asciiTheme="minorHAnsi" w:hAnsiTheme="minorHAnsi"/>
            <w:sz w:val="22"/>
            <w:szCs w:val="22"/>
          </w:rPr>
          <w:t>brent.lee@ku.edu</w:t>
        </w:r>
      </w:hyperlink>
    </w:p>
    <w:p w:rsidR="007424A8" w:rsidRPr="00D86496" w:rsidRDefault="007424A8" w:rsidP="007424A8">
      <w:pPr>
        <w:rPr>
          <w:rFonts w:asciiTheme="minorHAnsi" w:hAnsiTheme="minorHAnsi"/>
          <w:sz w:val="22"/>
          <w:szCs w:val="22"/>
        </w:rPr>
      </w:pPr>
    </w:p>
    <w:p w:rsidR="00CC1353" w:rsidRDefault="00CC1353" w:rsidP="00CC1353">
      <w:pPr>
        <w:pBdr>
          <w:top w:val="single" w:sz="4" w:space="1" w:color="auto"/>
        </w:pBdr>
        <w:rPr>
          <w:rFonts w:asciiTheme="minorHAnsi" w:hAnsiTheme="minorHAnsi"/>
          <w:sz w:val="22"/>
          <w:szCs w:val="22"/>
        </w:rPr>
      </w:pPr>
    </w:p>
    <w:p w:rsidR="007424A8" w:rsidRPr="00D86496" w:rsidRDefault="007424A8" w:rsidP="00CC1353">
      <w:pPr>
        <w:pBdr>
          <w:top w:val="single" w:sz="4" w:space="1" w:color="auto"/>
        </w:pBdr>
        <w:rPr>
          <w:rFonts w:asciiTheme="minorHAnsi" w:hAnsiTheme="minorHAnsi"/>
          <w:sz w:val="22"/>
          <w:szCs w:val="22"/>
        </w:rPr>
      </w:pPr>
      <w:r w:rsidRPr="00D86496">
        <w:rPr>
          <w:rFonts w:asciiTheme="minorHAnsi" w:hAnsiTheme="minorHAnsi"/>
          <w:sz w:val="22"/>
          <w:szCs w:val="22"/>
        </w:rPr>
        <w:t>This report describes the FSRC committee</w:t>
      </w:r>
      <w:r w:rsidR="00CC1353">
        <w:rPr>
          <w:rFonts w:asciiTheme="minorHAnsi" w:hAnsiTheme="minorHAnsi"/>
          <w:sz w:val="22"/>
          <w:szCs w:val="22"/>
        </w:rPr>
        <w:t>’s activities and actions on</w:t>
      </w:r>
      <w:r w:rsidRPr="00D86496">
        <w:rPr>
          <w:rFonts w:asciiTheme="minorHAnsi" w:hAnsiTheme="minorHAnsi"/>
          <w:sz w:val="22"/>
          <w:szCs w:val="22"/>
        </w:rPr>
        <w:t xml:space="preserve"> each of the charges given by the Faculty Senate, as well as any recommendations the committee wishes to make concerning the charges for </w:t>
      </w:r>
      <w:r w:rsidR="004B7AAB" w:rsidRPr="00D86496">
        <w:rPr>
          <w:rFonts w:asciiTheme="minorHAnsi" w:hAnsiTheme="minorHAnsi"/>
          <w:sz w:val="22"/>
          <w:szCs w:val="22"/>
        </w:rPr>
        <w:t>FY 2016-17 to the University Governance</w:t>
      </w:r>
      <w:r w:rsidRPr="00D86496">
        <w:rPr>
          <w:rFonts w:asciiTheme="minorHAnsi" w:hAnsiTheme="minorHAnsi"/>
          <w:sz w:val="22"/>
          <w:szCs w:val="22"/>
        </w:rPr>
        <w:t>.</w:t>
      </w:r>
    </w:p>
    <w:p w:rsidR="007424A8" w:rsidRPr="00D86496" w:rsidRDefault="007424A8" w:rsidP="007424A8">
      <w:pPr>
        <w:rPr>
          <w:rFonts w:asciiTheme="minorHAnsi" w:hAnsiTheme="minorHAnsi"/>
          <w:sz w:val="22"/>
          <w:szCs w:val="22"/>
        </w:rPr>
      </w:pPr>
    </w:p>
    <w:p w:rsidR="007424A8" w:rsidRPr="00E3462B" w:rsidRDefault="007424A8" w:rsidP="00CC1353">
      <w:pPr>
        <w:pBdr>
          <w:top w:val="single" w:sz="4" w:space="1" w:color="auto"/>
          <w:bottom w:val="single" w:sz="4" w:space="1" w:color="auto"/>
        </w:pBdr>
        <w:rPr>
          <w:rFonts w:asciiTheme="minorHAnsi" w:hAnsiTheme="minorHAnsi" w:cs="Arial"/>
          <w:b/>
          <w:sz w:val="28"/>
          <w:szCs w:val="28"/>
        </w:rPr>
      </w:pPr>
      <w:bookmarkStart w:id="1" w:name="OLE_LINK5"/>
      <w:bookmarkStart w:id="2" w:name="OLE_LINK4"/>
      <w:r w:rsidRPr="00E3462B">
        <w:rPr>
          <w:rFonts w:asciiTheme="minorHAnsi" w:hAnsiTheme="minorHAnsi" w:cs="Arial"/>
          <w:b/>
          <w:sz w:val="28"/>
          <w:szCs w:val="28"/>
        </w:rPr>
        <w:t>Standing Charges:</w:t>
      </w:r>
    </w:p>
    <w:p w:rsidR="007424A8" w:rsidRPr="00D86496" w:rsidRDefault="007424A8" w:rsidP="00E3462B">
      <w:pPr>
        <w:pStyle w:val="NormalWeb"/>
        <w:numPr>
          <w:ilvl w:val="0"/>
          <w:numId w:val="2"/>
        </w:numPr>
        <w:spacing w:before="240" w:beforeAutospacing="0" w:after="0" w:afterAutospacing="0"/>
        <w:textAlignment w:val="top"/>
        <w:rPr>
          <w:rFonts w:asciiTheme="minorHAnsi" w:hAnsiTheme="minorHAnsi" w:cs="Arial"/>
          <w:sz w:val="22"/>
          <w:szCs w:val="22"/>
        </w:rPr>
      </w:pPr>
      <w:bookmarkStart w:id="3" w:name="OLE_LINK11"/>
      <w:bookmarkStart w:id="4" w:name="OLE_LINK10"/>
      <w:r w:rsidRPr="00D86496">
        <w:rPr>
          <w:rFonts w:asciiTheme="minorHAnsi" w:hAnsiTheme="minorHAnsi" w:cs="Arial"/>
          <w:sz w:val="22"/>
          <w:szCs w:val="22"/>
        </w:rPr>
        <w:t xml:space="preserve">Monitor the administration of the General Research Fund (GRF) and make recommendations, as needed, to ensure its effectiveness and appropriate utilization. Report to FacEx concerning actions taken with respect to this charge by 03/05/16.  (FY2016 3 year GRP Review).  </w:t>
      </w:r>
    </w:p>
    <w:p w:rsidR="009F73E0" w:rsidRPr="00D86496" w:rsidRDefault="009F73E0" w:rsidP="009F73E0">
      <w:pPr>
        <w:pStyle w:val="NormalWeb"/>
        <w:spacing w:before="0" w:beforeAutospacing="0" w:after="0" w:afterAutospacing="0"/>
        <w:ind w:left="1080"/>
        <w:textAlignment w:val="top"/>
        <w:rPr>
          <w:rFonts w:asciiTheme="minorHAnsi" w:hAnsiTheme="minorHAnsi" w:cs="Arial"/>
          <w:sz w:val="22"/>
          <w:szCs w:val="22"/>
        </w:rPr>
      </w:pPr>
    </w:p>
    <w:p w:rsidR="007424A8" w:rsidRDefault="004B7AAB" w:rsidP="007424A8">
      <w:pPr>
        <w:pStyle w:val="NormalWeb"/>
        <w:spacing w:before="0" w:beforeAutospacing="0" w:after="0" w:afterAutospacing="0"/>
        <w:textAlignment w:val="top"/>
        <w:rPr>
          <w:rFonts w:asciiTheme="minorHAnsi" w:hAnsiTheme="minorHAnsi" w:cs="Arial"/>
          <w:sz w:val="22"/>
          <w:szCs w:val="22"/>
        </w:rPr>
      </w:pPr>
      <w:r w:rsidRPr="00D86496">
        <w:rPr>
          <w:rFonts w:asciiTheme="minorHAnsi" w:hAnsiTheme="minorHAnsi" w:cs="Arial"/>
          <w:sz w:val="22"/>
          <w:szCs w:val="22"/>
        </w:rPr>
        <w:t>This year</w:t>
      </w:r>
      <w:r w:rsidR="00CC1353">
        <w:rPr>
          <w:rFonts w:asciiTheme="minorHAnsi" w:hAnsiTheme="minorHAnsi" w:cs="Arial"/>
          <w:sz w:val="22"/>
          <w:szCs w:val="22"/>
        </w:rPr>
        <w:t>,</w:t>
      </w:r>
      <w:r w:rsidRPr="00D86496">
        <w:rPr>
          <w:rFonts w:asciiTheme="minorHAnsi" w:hAnsiTheme="minorHAnsi" w:cs="Arial"/>
          <w:sz w:val="22"/>
          <w:szCs w:val="22"/>
        </w:rPr>
        <w:t xml:space="preserve"> the </w:t>
      </w:r>
      <w:r w:rsidR="00CC1353">
        <w:rPr>
          <w:rFonts w:asciiTheme="minorHAnsi" w:hAnsiTheme="minorHAnsi" w:cs="Arial"/>
          <w:sz w:val="22"/>
          <w:szCs w:val="22"/>
        </w:rPr>
        <w:t xml:space="preserve">FSRC </w:t>
      </w:r>
      <w:r w:rsidRPr="00D86496">
        <w:rPr>
          <w:rFonts w:asciiTheme="minorHAnsi" w:hAnsiTheme="minorHAnsi" w:cs="Arial"/>
          <w:sz w:val="22"/>
          <w:szCs w:val="22"/>
        </w:rPr>
        <w:t xml:space="preserve">committee completed the 3-year GRF Review. A report was submitted to </w:t>
      </w:r>
      <w:r w:rsidR="009F73E0" w:rsidRPr="00D86496">
        <w:rPr>
          <w:rFonts w:asciiTheme="minorHAnsi" w:hAnsiTheme="minorHAnsi" w:cs="Arial"/>
          <w:sz w:val="22"/>
          <w:szCs w:val="22"/>
        </w:rPr>
        <w:t xml:space="preserve">Kathy Reed for </w:t>
      </w:r>
      <w:r w:rsidRPr="00D86496">
        <w:rPr>
          <w:rFonts w:asciiTheme="minorHAnsi" w:hAnsiTheme="minorHAnsi" w:cs="Arial"/>
          <w:sz w:val="22"/>
          <w:szCs w:val="22"/>
        </w:rPr>
        <w:t>the University Governance</w:t>
      </w:r>
      <w:r w:rsidR="00114A47" w:rsidRPr="00D86496">
        <w:rPr>
          <w:rFonts w:asciiTheme="minorHAnsi" w:hAnsiTheme="minorHAnsi" w:cs="Arial"/>
          <w:sz w:val="22"/>
          <w:szCs w:val="22"/>
        </w:rPr>
        <w:t xml:space="preserve"> on 29 February 2016</w:t>
      </w:r>
      <w:r w:rsidR="009F73E0" w:rsidRPr="00D86496">
        <w:rPr>
          <w:rFonts w:asciiTheme="minorHAnsi" w:hAnsiTheme="minorHAnsi" w:cs="Arial"/>
          <w:sz w:val="22"/>
          <w:szCs w:val="22"/>
        </w:rPr>
        <w:t xml:space="preserve">, describing the findings </w:t>
      </w:r>
      <w:r w:rsidR="00CC1353">
        <w:rPr>
          <w:rFonts w:asciiTheme="minorHAnsi" w:hAnsiTheme="minorHAnsi" w:cs="Arial"/>
          <w:sz w:val="22"/>
          <w:szCs w:val="22"/>
        </w:rPr>
        <w:t xml:space="preserve">and recommendations </w:t>
      </w:r>
      <w:r w:rsidR="009F73E0" w:rsidRPr="00D86496">
        <w:rPr>
          <w:rFonts w:asciiTheme="minorHAnsi" w:hAnsiTheme="minorHAnsi" w:cs="Arial"/>
          <w:sz w:val="22"/>
          <w:szCs w:val="22"/>
        </w:rPr>
        <w:t xml:space="preserve">of the </w:t>
      </w:r>
      <w:r w:rsidR="00CC1353">
        <w:rPr>
          <w:rFonts w:asciiTheme="minorHAnsi" w:hAnsiTheme="minorHAnsi" w:cs="Arial"/>
          <w:sz w:val="22"/>
          <w:szCs w:val="22"/>
        </w:rPr>
        <w:t>review</w:t>
      </w:r>
      <w:r w:rsidR="00114A47" w:rsidRPr="00D86496">
        <w:rPr>
          <w:rFonts w:asciiTheme="minorHAnsi" w:hAnsiTheme="minorHAnsi" w:cs="Arial"/>
          <w:sz w:val="22"/>
          <w:szCs w:val="22"/>
        </w:rPr>
        <w:t>.</w:t>
      </w:r>
      <w:r w:rsidR="009F73E0" w:rsidRPr="00D86496">
        <w:rPr>
          <w:rFonts w:asciiTheme="minorHAnsi" w:hAnsiTheme="minorHAnsi" w:cs="Arial"/>
          <w:sz w:val="22"/>
          <w:szCs w:val="22"/>
        </w:rPr>
        <w:t xml:space="preserve"> </w:t>
      </w:r>
      <w:r w:rsidR="009F73E0" w:rsidRPr="00CC1353">
        <w:rPr>
          <w:rFonts w:asciiTheme="minorHAnsi" w:hAnsiTheme="minorHAnsi" w:cs="Arial"/>
          <w:sz w:val="22"/>
          <w:szCs w:val="22"/>
        </w:rPr>
        <w:t xml:space="preserve">A copy of the </w:t>
      </w:r>
      <w:r w:rsidR="00256F31" w:rsidRPr="00CC1353">
        <w:rPr>
          <w:rFonts w:asciiTheme="minorHAnsi" w:hAnsiTheme="minorHAnsi" w:cs="Arial"/>
          <w:sz w:val="22"/>
          <w:szCs w:val="22"/>
        </w:rPr>
        <w:t>e-mail with the report</w:t>
      </w:r>
      <w:r w:rsidR="009F73E0" w:rsidRPr="00CC1353">
        <w:rPr>
          <w:rFonts w:asciiTheme="minorHAnsi" w:hAnsiTheme="minorHAnsi" w:cs="Arial"/>
          <w:sz w:val="22"/>
          <w:szCs w:val="22"/>
        </w:rPr>
        <w:t xml:space="preserve"> is enclosed herewith</w:t>
      </w:r>
      <w:r w:rsidR="009F73E0" w:rsidRPr="00D86496">
        <w:rPr>
          <w:rFonts w:asciiTheme="minorHAnsi" w:hAnsiTheme="minorHAnsi" w:cs="Arial"/>
          <w:sz w:val="22"/>
          <w:szCs w:val="22"/>
        </w:rPr>
        <w:t>. The following is an excerpt of the recommendations made in the review report:</w:t>
      </w:r>
    </w:p>
    <w:p w:rsidR="00CC1353" w:rsidRPr="00D86496" w:rsidRDefault="00CC1353" w:rsidP="007424A8">
      <w:pPr>
        <w:pStyle w:val="NormalWeb"/>
        <w:spacing w:before="0" w:beforeAutospacing="0" w:after="0" w:afterAutospacing="0"/>
        <w:textAlignment w:val="top"/>
        <w:rPr>
          <w:rFonts w:asciiTheme="minorHAnsi" w:hAnsiTheme="minorHAnsi" w:cs="Arial"/>
          <w:sz w:val="22"/>
          <w:szCs w:val="22"/>
        </w:rPr>
      </w:pPr>
    </w:p>
    <w:p w:rsidR="009F73E0" w:rsidRPr="00D86496" w:rsidRDefault="00CC1353" w:rsidP="00CC1353">
      <w:pPr>
        <w:rPr>
          <w:rFonts w:asciiTheme="minorHAnsi" w:hAnsiTheme="minorHAnsi"/>
          <w:sz w:val="22"/>
          <w:szCs w:val="22"/>
        </w:rPr>
      </w:pPr>
      <w:r>
        <w:rPr>
          <w:rFonts w:asciiTheme="minorHAnsi" w:hAnsiTheme="minorHAnsi"/>
          <w:sz w:val="22"/>
          <w:szCs w:val="22"/>
        </w:rPr>
        <w:t>“</w:t>
      </w:r>
      <w:r w:rsidR="009F73E0" w:rsidRPr="00D86496">
        <w:rPr>
          <w:rFonts w:asciiTheme="minorHAnsi" w:hAnsiTheme="minorHAnsi"/>
          <w:sz w:val="22"/>
          <w:szCs w:val="22"/>
        </w:rPr>
        <w:t>According to our findings, graduate teaching loads, research productivity, and research efforts, as measured here [in the report], appear to show some consistent relationships with GRF allocations made during the last three academic years. These relationships are found despite more persistent disciplinary differences that have existed concerning teaching loads, research productivity, and research efforts. These differences may be the reason why many members of the FSRC believe that GRF allocations are not sensitive to disciplinary differences and that a more prudent method for GRF allocations is necessary.</w:t>
      </w:r>
    </w:p>
    <w:p w:rsidR="009F73E0" w:rsidRPr="00D86496" w:rsidRDefault="009F73E0" w:rsidP="00CC1353">
      <w:pPr>
        <w:rPr>
          <w:rFonts w:asciiTheme="minorHAnsi" w:hAnsiTheme="minorHAnsi"/>
          <w:sz w:val="22"/>
          <w:szCs w:val="22"/>
        </w:rPr>
      </w:pPr>
    </w:p>
    <w:p w:rsidR="009F73E0" w:rsidRPr="00D86496" w:rsidRDefault="009F73E0" w:rsidP="00CC1353">
      <w:pPr>
        <w:rPr>
          <w:rFonts w:asciiTheme="minorHAnsi" w:hAnsiTheme="minorHAnsi"/>
          <w:sz w:val="22"/>
          <w:szCs w:val="22"/>
        </w:rPr>
      </w:pPr>
      <w:r w:rsidRPr="00D86496">
        <w:rPr>
          <w:rFonts w:asciiTheme="minorHAnsi" w:hAnsiTheme="minorHAnsi"/>
          <w:sz w:val="22"/>
          <w:szCs w:val="22"/>
        </w:rPr>
        <w:t xml:space="preserve">Since it may take some time for the committee to develop such a method for GRF allocation, the committee does not recommend any changes to GRF allocation for FY 16-17. The committee recommends that one specific charge for the FSRC committee in FY 17-18 should be </w:t>
      </w:r>
      <w:r w:rsidRPr="00D86496">
        <w:rPr>
          <w:rFonts w:asciiTheme="minorHAnsi" w:hAnsiTheme="minorHAnsi"/>
          <w:i/>
          <w:sz w:val="22"/>
          <w:szCs w:val="22"/>
        </w:rPr>
        <w:t>to determine a method for GRF allocations that helps overcome a perception of disparity among units, that enhances a more effective way to use of the fund, and that is more dynamic and responsive to changing disciplinary research contexts within and outside the University</w:t>
      </w:r>
      <w:r w:rsidRPr="00D86496">
        <w:rPr>
          <w:rFonts w:asciiTheme="minorHAnsi" w:hAnsiTheme="minorHAnsi"/>
          <w:sz w:val="22"/>
          <w:szCs w:val="22"/>
        </w:rPr>
        <w:t>.</w:t>
      </w:r>
      <w:r w:rsidR="00CC1353">
        <w:rPr>
          <w:rFonts w:asciiTheme="minorHAnsi" w:hAnsiTheme="minorHAnsi"/>
          <w:sz w:val="22"/>
          <w:szCs w:val="22"/>
        </w:rPr>
        <w:t>”</w:t>
      </w:r>
      <w:r w:rsidRPr="00D86496">
        <w:rPr>
          <w:rFonts w:asciiTheme="minorHAnsi" w:hAnsiTheme="minorHAnsi"/>
          <w:sz w:val="22"/>
          <w:szCs w:val="22"/>
        </w:rPr>
        <w:t xml:space="preserve"> </w:t>
      </w:r>
    </w:p>
    <w:p w:rsidR="009F73E0" w:rsidRPr="00D86496" w:rsidRDefault="009F73E0" w:rsidP="007424A8">
      <w:pPr>
        <w:pStyle w:val="NormalWeb"/>
        <w:spacing w:before="0" w:beforeAutospacing="0" w:after="0" w:afterAutospacing="0"/>
        <w:textAlignment w:val="top"/>
        <w:rPr>
          <w:rFonts w:asciiTheme="minorHAnsi" w:hAnsiTheme="minorHAnsi" w:cs="Arial"/>
          <w:sz w:val="22"/>
          <w:szCs w:val="22"/>
        </w:rPr>
      </w:pPr>
    </w:p>
    <w:p w:rsidR="007424A8" w:rsidRPr="00D86496" w:rsidRDefault="007424A8" w:rsidP="007424A8">
      <w:pPr>
        <w:pStyle w:val="NormalWeb"/>
        <w:spacing w:before="0" w:beforeAutospacing="0" w:after="0" w:afterAutospacing="0"/>
        <w:ind w:left="1080"/>
        <w:textAlignment w:val="top"/>
        <w:rPr>
          <w:rFonts w:asciiTheme="minorHAnsi" w:hAnsiTheme="minorHAnsi" w:cs="Arial"/>
          <w:sz w:val="22"/>
          <w:szCs w:val="22"/>
        </w:rPr>
      </w:pPr>
    </w:p>
    <w:p w:rsidR="007424A8" w:rsidRPr="00D86496" w:rsidRDefault="007424A8" w:rsidP="007424A8">
      <w:pPr>
        <w:pStyle w:val="NormalWeb"/>
        <w:numPr>
          <w:ilvl w:val="0"/>
          <w:numId w:val="2"/>
        </w:numPr>
        <w:spacing w:before="0" w:beforeAutospacing="0" w:after="0" w:afterAutospacing="0"/>
        <w:textAlignment w:val="top"/>
        <w:rPr>
          <w:rFonts w:asciiTheme="minorHAnsi" w:hAnsiTheme="minorHAnsi" w:cs="Arial"/>
          <w:sz w:val="22"/>
          <w:szCs w:val="22"/>
        </w:rPr>
      </w:pPr>
      <w:r w:rsidRPr="00D86496">
        <w:rPr>
          <w:rFonts w:asciiTheme="minorHAnsi" w:hAnsiTheme="minorHAnsi" w:cs="Arial"/>
          <w:sz w:val="22"/>
          <w:szCs w:val="22"/>
        </w:rPr>
        <w:lastRenderedPageBreak/>
        <w:t>Monitor the execution of the University’s Restricted Research Policy (Faculty Senate Rules and Regulations, Article IX) in handling requests for exceptions.</w:t>
      </w:r>
    </w:p>
    <w:p w:rsidR="009F73E0" w:rsidRPr="00D86496" w:rsidRDefault="009F73E0" w:rsidP="007424A8">
      <w:pPr>
        <w:pStyle w:val="NormalWeb"/>
        <w:spacing w:before="0" w:beforeAutospacing="0" w:after="0" w:afterAutospacing="0"/>
        <w:textAlignment w:val="top"/>
        <w:rPr>
          <w:rFonts w:asciiTheme="minorHAnsi" w:hAnsiTheme="minorHAnsi" w:cs="Arial"/>
          <w:sz w:val="22"/>
          <w:szCs w:val="22"/>
        </w:rPr>
      </w:pPr>
    </w:p>
    <w:p w:rsidR="007424A8" w:rsidRPr="00D86496" w:rsidRDefault="009F73E0" w:rsidP="007424A8">
      <w:pPr>
        <w:pStyle w:val="NormalWeb"/>
        <w:spacing w:before="0" w:beforeAutospacing="0" w:after="0" w:afterAutospacing="0"/>
        <w:textAlignment w:val="top"/>
        <w:rPr>
          <w:rFonts w:asciiTheme="minorHAnsi" w:hAnsiTheme="minorHAnsi" w:cs="Arial"/>
          <w:sz w:val="22"/>
          <w:szCs w:val="22"/>
        </w:rPr>
      </w:pPr>
      <w:r w:rsidRPr="00D86496">
        <w:rPr>
          <w:rFonts w:asciiTheme="minorHAnsi" w:hAnsiTheme="minorHAnsi" w:cs="Arial"/>
          <w:sz w:val="22"/>
          <w:szCs w:val="22"/>
        </w:rPr>
        <w:t xml:space="preserve">As ex-officio, the chair of the FSRC committee was </w:t>
      </w:r>
      <w:r w:rsidR="00256F31" w:rsidRPr="00D86496">
        <w:rPr>
          <w:rFonts w:asciiTheme="minorHAnsi" w:hAnsiTheme="minorHAnsi" w:cs="Arial"/>
          <w:sz w:val="22"/>
          <w:szCs w:val="22"/>
        </w:rPr>
        <w:t>notified via emails</w:t>
      </w:r>
      <w:r w:rsidRPr="00D86496">
        <w:rPr>
          <w:rFonts w:asciiTheme="minorHAnsi" w:hAnsiTheme="minorHAnsi" w:cs="Arial"/>
          <w:sz w:val="22"/>
          <w:szCs w:val="22"/>
        </w:rPr>
        <w:t xml:space="preserve"> on </w:t>
      </w:r>
      <w:r w:rsidR="00256F31" w:rsidRPr="00D86496">
        <w:rPr>
          <w:rFonts w:asciiTheme="minorHAnsi" w:hAnsiTheme="minorHAnsi" w:cs="Arial"/>
          <w:sz w:val="22"/>
          <w:szCs w:val="22"/>
        </w:rPr>
        <w:t>projects requesting exceptions</w:t>
      </w:r>
      <w:r w:rsidRPr="00D86496">
        <w:rPr>
          <w:rFonts w:asciiTheme="minorHAnsi" w:hAnsiTheme="minorHAnsi" w:cs="Arial"/>
          <w:sz w:val="22"/>
          <w:szCs w:val="22"/>
        </w:rPr>
        <w:t xml:space="preserve">. </w:t>
      </w:r>
      <w:r w:rsidR="00D86496">
        <w:rPr>
          <w:rFonts w:asciiTheme="minorHAnsi" w:hAnsiTheme="minorHAnsi" w:cs="Arial"/>
          <w:sz w:val="22"/>
          <w:szCs w:val="22"/>
        </w:rPr>
        <w:t>T</w:t>
      </w:r>
      <w:r w:rsidR="00D86496" w:rsidRPr="00D86496">
        <w:rPr>
          <w:rFonts w:asciiTheme="minorHAnsi" w:hAnsiTheme="minorHAnsi" w:cs="Arial"/>
          <w:sz w:val="22"/>
          <w:szCs w:val="22"/>
        </w:rPr>
        <w:t>he FSRC committee reports no issu</w:t>
      </w:r>
      <w:r w:rsidR="00D86496">
        <w:rPr>
          <w:rFonts w:asciiTheme="minorHAnsi" w:hAnsiTheme="minorHAnsi" w:cs="Arial"/>
          <w:sz w:val="22"/>
          <w:szCs w:val="22"/>
        </w:rPr>
        <w:t>es and makes no recommendations on handling requests for exception</w:t>
      </w:r>
      <w:r w:rsidR="00256F31" w:rsidRPr="00D86496">
        <w:rPr>
          <w:rFonts w:asciiTheme="minorHAnsi" w:hAnsiTheme="minorHAnsi" w:cs="Arial"/>
          <w:sz w:val="22"/>
          <w:szCs w:val="22"/>
        </w:rPr>
        <w:t>.</w:t>
      </w:r>
    </w:p>
    <w:p w:rsidR="007424A8" w:rsidRPr="00D86496" w:rsidRDefault="007424A8" w:rsidP="007424A8">
      <w:pPr>
        <w:pStyle w:val="NormalWeb"/>
        <w:spacing w:before="0" w:beforeAutospacing="0" w:after="0" w:afterAutospacing="0"/>
        <w:ind w:left="1080"/>
        <w:textAlignment w:val="top"/>
        <w:rPr>
          <w:rFonts w:asciiTheme="minorHAnsi" w:hAnsiTheme="minorHAnsi" w:cs="Arial"/>
          <w:sz w:val="22"/>
          <w:szCs w:val="22"/>
        </w:rPr>
      </w:pPr>
      <w:r w:rsidRPr="00D86496">
        <w:rPr>
          <w:rFonts w:asciiTheme="minorHAnsi" w:hAnsiTheme="minorHAnsi" w:cs="Arial"/>
          <w:sz w:val="22"/>
          <w:szCs w:val="22"/>
        </w:rPr>
        <w:t xml:space="preserve">  </w:t>
      </w:r>
    </w:p>
    <w:p w:rsidR="007424A8" w:rsidRPr="00D86496" w:rsidRDefault="007424A8" w:rsidP="007424A8">
      <w:pPr>
        <w:pStyle w:val="NormalWeb"/>
        <w:numPr>
          <w:ilvl w:val="0"/>
          <w:numId w:val="2"/>
        </w:numPr>
        <w:spacing w:before="0" w:beforeAutospacing="0" w:after="0" w:afterAutospacing="0"/>
        <w:textAlignment w:val="top"/>
        <w:rPr>
          <w:rFonts w:asciiTheme="minorHAnsi" w:hAnsiTheme="minorHAnsi" w:cs="Arial"/>
          <w:sz w:val="22"/>
          <w:szCs w:val="22"/>
        </w:rPr>
      </w:pPr>
      <w:r w:rsidRPr="00D86496">
        <w:rPr>
          <w:rFonts w:asciiTheme="minorHAnsi" w:hAnsiTheme="minorHAnsi" w:cs="Arial"/>
          <w:sz w:val="22"/>
          <w:szCs w:val="22"/>
        </w:rPr>
        <w:t xml:space="preserve">Serve as the body to hear faculty appeals of research rejected by the restricted research committee or by the Vice Provost for Research, as specified in the Restricted Research Policy. </w:t>
      </w:r>
    </w:p>
    <w:p w:rsidR="00256F31" w:rsidRPr="00D86496" w:rsidRDefault="00256F31" w:rsidP="007424A8">
      <w:pPr>
        <w:pStyle w:val="NormalWeb"/>
        <w:spacing w:before="0" w:beforeAutospacing="0" w:after="0" w:afterAutospacing="0"/>
        <w:textAlignment w:val="top"/>
        <w:rPr>
          <w:rFonts w:asciiTheme="minorHAnsi" w:hAnsiTheme="minorHAnsi" w:cs="Arial"/>
          <w:sz w:val="22"/>
          <w:szCs w:val="22"/>
        </w:rPr>
      </w:pPr>
    </w:p>
    <w:p w:rsidR="007424A8" w:rsidRPr="00D86496" w:rsidRDefault="00256F31" w:rsidP="007424A8">
      <w:pPr>
        <w:pStyle w:val="NormalWeb"/>
        <w:spacing w:before="0" w:beforeAutospacing="0" w:after="0" w:afterAutospacing="0"/>
        <w:textAlignment w:val="top"/>
        <w:rPr>
          <w:rFonts w:asciiTheme="minorHAnsi" w:hAnsiTheme="minorHAnsi" w:cs="Arial"/>
          <w:sz w:val="22"/>
          <w:szCs w:val="22"/>
        </w:rPr>
      </w:pPr>
      <w:r w:rsidRPr="00D86496">
        <w:rPr>
          <w:rFonts w:asciiTheme="minorHAnsi" w:hAnsiTheme="minorHAnsi" w:cs="Arial"/>
          <w:sz w:val="22"/>
          <w:szCs w:val="22"/>
        </w:rPr>
        <w:t>The FRSC committee did not receive any faculty appeals of research rejected by the restricted research committee or by the Vice Provost for Research.</w:t>
      </w:r>
    </w:p>
    <w:p w:rsidR="007424A8" w:rsidRPr="00D86496" w:rsidRDefault="007424A8" w:rsidP="007424A8">
      <w:pPr>
        <w:pStyle w:val="NormalWeb"/>
        <w:spacing w:before="0" w:beforeAutospacing="0" w:after="0" w:afterAutospacing="0"/>
        <w:textAlignment w:val="top"/>
        <w:rPr>
          <w:rFonts w:asciiTheme="minorHAnsi" w:hAnsiTheme="minorHAnsi" w:cs="Arial"/>
          <w:sz w:val="22"/>
          <w:szCs w:val="22"/>
        </w:rPr>
      </w:pPr>
    </w:p>
    <w:p w:rsidR="007424A8" w:rsidRPr="00D86496" w:rsidRDefault="007424A8" w:rsidP="007424A8">
      <w:pPr>
        <w:pStyle w:val="NormalWeb"/>
        <w:numPr>
          <w:ilvl w:val="0"/>
          <w:numId w:val="2"/>
        </w:numPr>
        <w:spacing w:before="0" w:beforeAutospacing="0" w:after="0" w:afterAutospacing="0"/>
        <w:textAlignment w:val="top"/>
        <w:rPr>
          <w:rFonts w:asciiTheme="minorHAnsi" w:hAnsiTheme="minorHAnsi" w:cs="Arial"/>
          <w:sz w:val="22"/>
          <w:szCs w:val="22"/>
        </w:rPr>
      </w:pPr>
      <w:r w:rsidRPr="00D86496">
        <w:rPr>
          <w:rFonts w:asciiTheme="minorHAnsi" w:hAnsiTheme="minorHAnsi" w:cs="Arial"/>
          <w:sz w:val="22"/>
          <w:szCs w:val="22"/>
        </w:rPr>
        <w:t>Monitor the implementation of policies and procedures for determining which proposals will go forward in cases where the number of grant applications that may be submitted from the University is limited.  Identify problems or concerns, and report issues and recommendations to FacEx.</w:t>
      </w:r>
    </w:p>
    <w:p w:rsidR="007424A8" w:rsidRPr="00D86496" w:rsidRDefault="00A67E53" w:rsidP="00CC1353">
      <w:pPr>
        <w:pStyle w:val="NormalWeb"/>
        <w:spacing w:before="0"/>
        <w:textAlignment w:val="top"/>
        <w:rPr>
          <w:rFonts w:asciiTheme="minorHAnsi" w:hAnsiTheme="minorHAnsi" w:cs="Arial"/>
          <w:sz w:val="22"/>
          <w:szCs w:val="22"/>
        </w:rPr>
      </w:pPr>
      <w:r w:rsidRPr="00D86496">
        <w:rPr>
          <w:rFonts w:asciiTheme="minorHAnsi" w:hAnsiTheme="minorHAnsi" w:cs="Arial"/>
          <w:sz w:val="22"/>
          <w:szCs w:val="22"/>
        </w:rPr>
        <w:t>This year the policy on ‘Institutional Endorsement of Proposals when Submissions are Limited by External Funding Agency’ was rev</w:t>
      </w:r>
      <w:r w:rsidR="00C146A6" w:rsidRPr="00D86496">
        <w:rPr>
          <w:rFonts w:asciiTheme="minorHAnsi" w:hAnsiTheme="minorHAnsi" w:cs="Arial"/>
          <w:sz w:val="22"/>
          <w:szCs w:val="22"/>
        </w:rPr>
        <w:t xml:space="preserve">ised by the Office of Research. Associate Vice Chancellor </w:t>
      </w:r>
      <w:r w:rsidR="00CC1353">
        <w:rPr>
          <w:rFonts w:asciiTheme="minorHAnsi" w:hAnsiTheme="minorHAnsi" w:cs="Arial"/>
          <w:sz w:val="22"/>
          <w:szCs w:val="22"/>
        </w:rPr>
        <w:t xml:space="preserve">for Research </w:t>
      </w:r>
      <w:r w:rsidR="00C146A6" w:rsidRPr="00D86496">
        <w:rPr>
          <w:rFonts w:asciiTheme="minorHAnsi" w:hAnsiTheme="minorHAnsi" w:cs="Arial"/>
          <w:sz w:val="22"/>
          <w:szCs w:val="22"/>
        </w:rPr>
        <w:t xml:space="preserve">Torres explained the rationale for the changes made to the policy. The </w:t>
      </w:r>
      <w:r w:rsidR="00CC1353">
        <w:rPr>
          <w:rFonts w:asciiTheme="minorHAnsi" w:hAnsiTheme="minorHAnsi" w:cs="Arial"/>
          <w:sz w:val="22"/>
          <w:szCs w:val="22"/>
        </w:rPr>
        <w:t xml:space="preserve">FSRC </w:t>
      </w:r>
      <w:r w:rsidR="00C146A6" w:rsidRPr="00D86496">
        <w:rPr>
          <w:rFonts w:asciiTheme="minorHAnsi" w:hAnsiTheme="minorHAnsi" w:cs="Arial"/>
          <w:sz w:val="22"/>
          <w:szCs w:val="22"/>
        </w:rPr>
        <w:t xml:space="preserve">committee agreed </w:t>
      </w:r>
      <w:r w:rsidR="00280892">
        <w:rPr>
          <w:rFonts w:asciiTheme="minorHAnsi" w:hAnsiTheme="minorHAnsi" w:cs="Arial"/>
          <w:sz w:val="22"/>
          <w:szCs w:val="22"/>
        </w:rPr>
        <w:t>with</w:t>
      </w:r>
      <w:r w:rsidR="00C146A6" w:rsidRPr="00D86496">
        <w:rPr>
          <w:rFonts w:asciiTheme="minorHAnsi" w:hAnsiTheme="minorHAnsi" w:cs="Arial"/>
          <w:sz w:val="22"/>
          <w:szCs w:val="22"/>
        </w:rPr>
        <w:t xml:space="preserve"> the changes. There was no approval needed from the committee.</w:t>
      </w:r>
    </w:p>
    <w:p w:rsidR="007424A8" w:rsidRPr="00D86496" w:rsidRDefault="007424A8" w:rsidP="007424A8">
      <w:pPr>
        <w:pStyle w:val="NormalWeb"/>
        <w:numPr>
          <w:ilvl w:val="0"/>
          <w:numId w:val="2"/>
        </w:numPr>
        <w:spacing w:before="0" w:beforeAutospacing="0" w:after="0" w:afterAutospacing="0"/>
        <w:rPr>
          <w:rFonts w:asciiTheme="minorHAnsi" w:hAnsiTheme="minorHAnsi" w:cs="Arial"/>
          <w:sz w:val="22"/>
          <w:szCs w:val="22"/>
        </w:rPr>
      </w:pPr>
      <w:r w:rsidRPr="00D86496">
        <w:rPr>
          <w:rFonts w:asciiTheme="minorHAnsi" w:hAnsiTheme="minorHAnsi" w:cs="Arial"/>
          <w:sz w:val="22"/>
          <w:szCs w:val="22"/>
        </w:rPr>
        <w:t>Continue working with the ACEC (Academic Computing and Electronic Communications) Committee to process needs for and issues with computing and telecommunications for research, including recommendations for sustainable policies and procedures and monitoring ongoing and new developments in IT. Report issues and recommendations to FacEx as needed.</w:t>
      </w:r>
    </w:p>
    <w:p w:rsidR="00C146A6" w:rsidRPr="00D86496" w:rsidRDefault="00C146A6" w:rsidP="007424A8">
      <w:pPr>
        <w:pStyle w:val="NormalWeb"/>
        <w:spacing w:before="0" w:beforeAutospacing="0" w:after="0" w:afterAutospacing="0"/>
        <w:rPr>
          <w:rFonts w:asciiTheme="minorHAnsi" w:hAnsiTheme="minorHAnsi" w:cs="Arial"/>
          <w:sz w:val="22"/>
          <w:szCs w:val="22"/>
        </w:rPr>
      </w:pPr>
    </w:p>
    <w:p w:rsidR="007424A8" w:rsidRPr="00D86496" w:rsidRDefault="00C146A6" w:rsidP="007424A8">
      <w:pPr>
        <w:pStyle w:val="NormalWeb"/>
        <w:spacing w:before="0" w:beforeAutospacing="0" w:after="0" w:afterAutospacing="0"/>
        <w:rPr>
          <w:rFonts w:asciiTheme="minorHAnsi" w:hAnsiTheme="minorHAnsi" w:cs="Arial"/>
          <w:sz w:val="22"/>
          <w:szCs w:val="22"/>
        </w:rPr>
      </w:pPr>
      <w:r w:rsidRPr="00D86496">
        <w:rPr>
          <w:rFonts w:asciiTheme="minorHAnsi" w:hAnsiTheme="minorHAnsi" w:cs="Arial"/>
          <w:sz w:val="22"/>
          <w:szCs w:val="22"/>
        </w:rPr>
        <w:t xml:space="preserve">Two members of the FRSC committee volunteered to attend the ACEC committee meetings. Based on their reporting, the FSRC committee reports no issues and makes no recommendations. </w:t>
      </w:r>
    </w:p>
    <w:p w:rsidR="007424A8" w:rsidRPr="00D86496" w:rsidRDefault="007424A8" w:rsidP="007424A8">
      <w:pPr>
        <w:pStyle w:val="NormalWeb"/>
        <w:spacing w:before="0" w:beforeAutospacing="0" w:after="0" w:afterAutospacing="0"/>
        <w:rPr>
          <w:rFonts w:asciiTheme="minorHAnsi" w:hAnsiTheme="minorHAnsi" w:cs="Arial"/>
          <w:sz w:val="22"/>
          <w:szCs w:val="22"/>
        </w:rPr>
      </w:pPr>
    </w:p>
    <w:bookmarkEnd w:id="1"/>
    <w:bookmarkEnd w:id="2"/>
    <w:bookmarkEnd w:id="3"/>
    <w:bookmarkEnd w:id="4"/>
    <w:p w:rsidR="007424A8" w:rsidRPr="00E3462B" w:rsidRDefault="007424A8" w:rsidP="00CC1353">
      <w:pPr>
        <w:pStyle w:val="NormalWeb"/>
        <w:pBdr>
          <w:top w:val="single" w:sz="4" w:space="1" w:color="auto"/>
          <w:bottom w:val="single" w:sz="4" w:space="1" w:color="auto"/>
        </w:pBdr>
        <w:spacing w:before="0" w:beforeAutospacing="0" w:after="0" w:afterAutospacing="0"/>
        <w:textAlignment w:val="top"/>
        <w:rPr>
          <w:rFonts w:asciiTheme="minorHAnsi" w:hAnsiTheme="minorHAnsi"/>
          <w:b/>
          <w:sz w:val="28"/>
          <w:szCs w:val="28"/>
          <w:u w:val="single"/>
        </w:rPr>
      </w:pPr>
      <w:r w:rsidRPr="00E3462B">
        <w:rPr>
          <w:rFonts w:asciiTheme="minorHAnsi" w:hAnsiTheme="minorHAnsi" w:cs="Arial"/>
          <w:b/>
          <w:sz w:val="28"/>
          <w:szCs w:val="28"/>
        </w:rPr>
        <w:t xml:space="preserve">Specific charges:  </w:t>
      </w:r>
    </w:p>
    <w:p w:rsidR="007424A8" w:rsidRPr="00D86496" w:rsidRDefault="007424A8" w:rsidP="00E3462B">
      <w:pPr>
        <w:pStyle w:val="NormalWeb"/>
        <w:numPr>
          <w:ilvl w:val="0"/>
          <w:numId w:val="7"/>
        </w:numPr>
        <w:spacing w:before="240" w:beforeAutospacing="0" w:afterAutospacing="0"/>
        <w:textAlignment w:val="top"/>
        <w:rPr>
          <w:rFonts w:asciiTheme="minorHAnsi" w:hAnsiTheme="minorHAnsi" w:cs="Arial"/>
          <w:b/>
          <w:bCs/>
          <w:sz w:val="22"/>
          <w:szCs w:val="22"/>
        </w:rPr>
      </w:pPr>
      <w:r w:rsidRPr="00D86496">
        <w:rPr>
          <w:rFonts w:asciiTheme="minorHAnsi" w:hAnsiTheme="minorHAnsi" w:cs="Arial"/>
          <w:sz w:val="22"/>
          <w:szCs w:val="22"/>
        </w:rPr>
        <w:t xml:space="preserve">Conduct three-year review of the GRF in Spring 2016.  </w:t>
      </w:r>
    </w:p>
    <w:p w:rsidR="00C146A6" w:rsidRPr="00D86496" w:rsidRDefault="00C146A6" w:rsidP="00C146A6">
      <w:pPr>
        <w:pStyle w:val="NormalWeb"/>
        <w:spacing w:before="0" w:beforeAutospacing="0" w:afterAutospacing="0"/>
        <w:textAlignment w:val="top"/>
        <w:rPr>
          <w:rFonts w:asciiTheme="minorHAnsi" w:hAnsiTheme="minorHAnsi" w:cs="Arial"/>
          <w:sz w:val="22"/>
          <w:szCs w:val="22"/>
        </w:rPr>
      </w:pPr>
      <w:r w:rsidRPr="00D86496">
        <w:rPr>
          <w:rFonts w:asciiTheme="minorHAnsi" w:hAnsiTheme="minorHAnsi" w:cs="Arial"/>
          <w:bCs/>
          <w:sz w:val="22"/>
          <w:szCs w:val="22"/>
        </w:rPr>
        <w:t xml:space="preserve">As noted above, the FSRC committee completed the review and submitted a report describing the findings </w:t>
      </w:r>
      <w:r w:rsidR="00280892">
        <w:rPr>
          <w:rFonts w:asciiTheme="minorHAnsi" w:hAnsiTheme="minorHAnsi" w:cs="Arial"/>
          <w:bCs/>
          <w:sz w:val="22"/>
          <w:szCs w:val="22"/>
        </w:rPr>
        <w:t xml:space="preserve">and recommendations </w:t>
      </w:r>
      <w:r w:rsidRPr="00D86496">
        <w:rPr>
          <w:rFonts w:asciiTheme="minorHAnsi" w:hAnsiTheme="minorHAnsi" w:cs="Arial"/>
          <w:bCs/>
          <w:sz w:val="22"/>
          <w:szCs w:val="22"/>
        </w:rPr>
        <w:t xml:space="preserve">of </w:t>
      </w:r>
      <w:r w:rsidR="00280892">
        <w:rPr>
          <w:rFonts w:asciiTheme="minorHAnsi" w:hAnsiTheme="minorHAnsi" w:cs="Arial"/>
          <w:bCs/>
          <w:sz w:val="22"/>
          <w:szCs w:val="22"/>
        </w:rPr>
        <w:t>the review on 29 February 2016.</w:t>
      </w:r>
    </w:p>
    <w:p w:rsidR="007424A8" w:rsidRPr="00D86496" w:rsidRDefault="007424A8" w:rsidP="00C146A6">
      <w:pPr>
        <w:rPr>
          <w:rFonts w:asciiTheme="minorHAnsi" w:hAnsiTheme="minorHAnsi" w:cs="Arial"/>
          <w:sz w:val="22"/>
          <w:szCs w:val="22"/>
        </w:rPr>
      </w:pPr>
    </w:p>
    <w:p w:rsidR="007424A8" w:rsidRPr="00D86496" w:rsidRDefault="007424A8" w:rsidP="00E3462B">
      <w:pPr>
        <w:pStyle w:val="NormalWeb"/>
        <w:numPr>
          <w:ilvl w:val="0"/>
          <w:numId w:val="7"/>
        </w:numPr>
        <w:spacing w:before="0" w:beforeAutospacing="0" w:afterAutospacing="0"/>
        <w:textAlignment w:val="top"/>
        <w:rPr>
          <w:rFonts w:asciiTheme="minorHAnsi" w:hAnsiTheme="minorHAnsi" w:cs="Arial"/>
          <w:sz w:val="22"/>
          <w:szCs w:val="22"/>
        </w:rPr>
      </w:pPr>
      <w:r w:rsidRPr="00D86496">
        <w:rPr>
          <w:rFonts w:asciiTheme="minorHAnsi" w:hAnsiTheme="minorHAnsi" w:cs="Arial"/>
          <w:sz w:val="22"/>
          <w:szCs w:val="22"/>
        </w:rPr>
        <w:t>Continue to consider issues related to the use of current systems for external evaluations of the University and internal research evaluations for departments, programs, and faculty.  Explore how these metrics are impacting faculty research, research opportunities, and the understanding of faculty research profiles.</w:t>
      </w:r>
    </w:p>
    <w:p w:rsidR="00D86496" w:rsidRPr="00D86496" w:rsidRDefault="00D86496" w:rsidP="00C146A6">
      <w:pPr>
        <w:rPr>
          <w:rFonts w:asciiTheme="minorHAnsi" w:hAnsiTheme="minorHAnsi" w:cs="Arial"/>
          <w:sz w:val="22"/>
          <w:szCs w:val="22"/>
        </w:rPr>
      </w:pPr>
    </w:p>
    <w:p w:rsidR="00C146A6" w:rsidRPr="00D86496" w:rsidRDefault="00C146A6" w:rsidP="00C146A6">
      <w:pPr>
        <w:rPr>
          <w:rFonts w:asciiTheme="minorHAnsi" w:hAnsiTheme="minorHAnsi" w:cs="Arial"/>
          <w:sz w:val="22"/>
          <w:szCs w:val="22"/>
        </w:rPr>
      </w:pPr>
      <w:r w:rsidRPr="00D86496">
        <w:rPr>
          <w:rFonts w:asciiTheme="minorHAnsi" w:hAnsiTheme="minorHAnsi" w:cs="Arial"/>
          <w:sz w:val="22"/>
          <w:szCs w:val="22"/>
        </w:rPr>
        <w:t xml:space="preserve">The committee considered the current systems for external evaluations of the University and internal research evaluations for departments, programs, and faculty; and decided to explore how PRO </w:t>
      </w:r>
      <w:r w:rsidRPr="00D86496">
        <w:rPr>
          <w:rFonts w:asciiTheme="minorHAnsi" w:hAnsiTheme="minorHAnsi" w:cs="Arial"/>
          <w:sz w:val="22"/>
          <w:szCs w:val="22"/>
        </w:rPr>
        <w:lastRenderedPageBreak/>
        <w:t xml:space="preserve">(Professional Record On-line) impacting faculty research, research opportunities, and the understanding of faculty research profiles. </w:t>
      </w:r>
    </w:p>
    <w:p w:rsidR="00280892" w:rsidRDefault="00280892" w:rsidP="00C146A6">
      <w:pPr>
        <w:rPr>
          <w:rFonts w:asciiTheme="minorHAnsi" w:hAnsiTheme="minorHAnsi" w:cs="Arial"/>
          <w:sz w:val="22"/>
          <w:szCs w:val="22"/>
        </w:rPr>
      </w:pPr>
    </w:p>
    <w:p w:rsidR="00C146A6" w:rsidRPr="00D86496" w:rsidRDefault="00D86496" w:rsidP="00C146A6">
      <w:pPr>
        <w:rPr>
          <w:rFonts w:asciiTheme="minorHAnsi" w:hAnsiTheme="minorHAnsi" w:cs="Arial"/>
          <w:sz w:val="22"/>
          <w:szCs w:val="22"/>
        </w:rPr>
      </w:pPr>
      <w:r w:rsidRPr="00D86496">
        <w:rPr>
          <w:rFonts w:asciiTheme="minorHAnsi" w:hAnsiTheme="minorHAnsi" w:cs="Arial"/>
          <w:sz w:val="22"/>
          <w:szCs w:val="22"/>
        </w:rPr>
        <w:t xml:space="preserve">A survey questionnaire </w:t>
      </w:r>
      <w:r w:rsidR="00CC1353">
        <w:rPr>
          <w:rFonts w:asciiTheme="minorHAnsi" w:hAnsiTheme="minorHAnsi" w:cs="Arial"/>
          <w:sz w:val="22"/>
          <w:szCs w:val="22"/>
        </w:rPr>
        <w:t>for evaluating</w:t>
      </w:r>
      <w:r w:rsidRPr="00D86496">
        <w:rPr>
          <w:rFonts w:asciiTheme="minorHAnsi" w:hAnsiTheme="minorHAnsi" w:cs="Arial"/>
          <w:sz w:val="22"/>
          <w:szCs w:val="22"/>
        </w:rPr>
        <w:t xml:space="preserve"> PRO was developed</w:t>
      </w:r>
      <w:r w:rsidR="00C146A6" w:rsidRPr="00D86496">
        <w:rPr>
          <w:rFonts w:asciiTheme="minorHAnsi" w:hAnsiTheme="minorHAnsi" w:cs="Arial"/>
          <w:sz w:val="22"/>
          <w:szCs w:val="22"/>
        </w:rPr>
        <w:t xml:space="preserve"> for departmental chairs</w:t>
      </w:r>
      <w:r w:rsidRPr="00D86496">
        <w:rPr>
          <w:rFonts w:asciiTheme="minorHAnsi" w:hAnsiTheme="minorHAnsi" w:cs="Arial"/>
          <w:sz w:val="22"/>
          <w:szCs w:val="22"/>
        </w:rPr>
        <w:t xml:space="preserve"> (</w:t>
      </w:r>
      <w:r w:rsidRPr="00E3462B">
        <w:rPr>
          <w:rFonts w:asciiTheme="minorHAnsi" w:hAnsiTheme="minorHAnsi" w:cs="Arial"/>
          <w:sz w:val="22"/>
          <w:szCs w:val="22"/>
        </w:rPr>
        <w:t>enclosed</w:t>
      </w:r>
      <w:r w:rsidRPr="00D86496">
        <w:rPr>
          <w:rFonts w:asciiTheme="minorHAnsi" w:hAnsiTheme="minorHAnsi" w:cs="Arial"/>
          <w:sz w:val="22"/>
          <w:szCs w:val="22"/>
        </w:rPr>
        <w:t>)</w:t>
      </w:r>
      <w:r w:rsidR="00C146A6" w:rsidRPr="00D86496">
        <w:rPr>
          <w:rFonts w:asciiTheme="minorHAnsi" w:hAnsiTheme="minorHAnsi" w:cs="Arial"/>
          <w:sz w:val="22"/>
          <w:szCs w:val="22"/>
        </w:rPr>
        <w:t>.</w:t>
      </w:r>
      <w:r w:rsidRPr="00D86496">
        <w:rPr>
          <w:rFonts w:asciiTheme="minorHAnsi" w:hAnsiTheme="minorHAnsi" w:cs="Arial"/>
          <w:sz w:val="22"/>
          <w:szCs w:val="22"/>
        </w:rPr>
        <w:t xml:space="preserve"> </w:t>
      </w:r>
      <w:r w:rsidR="00632D3B">
        <w:rPr>
          <w:rFonts w:asciiTheme="minorHAnsi" w:hAnsiTheme="minorHAnsi" w:cs="Arial"/>
          <w:sz w:val="22"/>
          <w:szCs w:val="22"/>
        </w:rPr>
        <w:t>The questionnaire may need some revisions to include Libraries as an academic unit</w:t>
      </w:r>
      <w:r w:rsidRPr="00D86496">
        <w:rPr>
          <w:rFonts w:asciiTheme="minorHAnsi" w:hAnsiTheme="minorHAnsi" w:cs="Arial"/>
          <w:sz w:val="22"/>
          <w:szCs w:val="22"/>
        </w:rPr>
        <w:t>.</w:t>
      </w:r>
      <w:r w:rsidR="00C146A6" w:rsidRPr="00D86496">
        <w:rPr>
          <w:rFonts w:asciiTheme="minorHAnsi" w:hAnsiTheme="minorHAnsi" w:cs="Arial"/>
          <w:sz w:val="22"/>
          <w:szCs w:val="22"/>
        </w:rPr>
        <w:t xml:space="preserve"> </w:t>
      </w:r>
      <w:r w:rsidR="00632D3B">
        <w:rPr>
          <w:rFonts w:asciiTheme="minorHAnsi" w:hAnsiTheme="minorHAnsi" w:cs="Arial"/>
          <w:sz w:val="22"/>
          <w:szCs w:val="22"/>
        </w:rPr>
        <w:t>After the revisions, t</w:t>
      </w:r>
      <w:r w:rsidRPr="00D86496">
        <w:rPr>
          <w:rFonts w:asciiTheme="minorHAnsi" w:hAnsiTheme="minorHAnsi" w:cs="Arial"/>
          <w:sz w:val="22"/>
          <w:szCs w:val="22"/>
        </w:rPr>
        <w:t>he</w:t>
      </w:r>
      <w:r w:rsidR="00632D3B">
        <w:rPr>
          <w:rFonts w:asciiTheme="minorHAnsi" w:hAnsiTheme="minorHAnsi" w:cs="Arial"/>
          <w:sz w:val="22"/>
          <w:szCs w:val="22"/>
        </w:rPr>
        <w:t xml:space="preserve"> FSRC</w:t>
      </w:r>
      <w:r w:rsidRPr="00D86496">
        <w:rPr>
          <w:rFonts w:asciiTheme="minorHAnsi" w:hAnsiTheme="minorHAnsi" w:cs="Arial"/>
          <w:sz w:val="22"/>
          <w:szCs w:val="22"/>
        </w:rPr>
        <w:t xml:space="preserve"> committee </w:t>
      </w:r>
      <w:r w:rsidR="00280892">
        <w:rPr>
          <w:rFonts w:asciiTheme="minorHAnsi" w:hAnsiTheme="minorHAnsi" w:cs="Arial"/>
          <w:sz w:val="22"/>
          <w:szCs w:val="22"/>
        </w:rPr>
        <w:t xml:space="preserve">should </w:t>
      </w:r>
      <w:r w:rsidR="00632D3B">
        <w:rPr>
          <w:rFonts w:asciiTheme="minorHAnsi" w:hAnsiTheme="minorHAnsi" w:cs="Arial"/>
          <w:sz w:val="22"/>
          <w:szCs w:val="22"/>
        </w:rPr>
        <w:t>use</w:t>
      </w:r>
      <w:r w:rsidR="00280892">
        <w:rPr>
          <w:rFonts w:asciiTheme="minorHAnsi" w:hAnsiTheme="minorHAnsi" w:cs="Arial"/>
          <w:sz w:val="22"/>
          <w:szCs w:val="22"/>
        </w:rPr>
        <w:t xml:space="preserve"> the questionnaire</w:t>
      </w:r>
      <w:r w:rsidRPr="00D86496">
        <w:rPr>
          <w:rFonts w:asciiTheme="minorHAnsi" w:hAnsiTheme="minorHAnsi" w:cs="Arial"/>
          <w:sz w:val="22"/>
          <w:szCs w:val="22"/>
        </w:rPr>
        <w:t xml:space="preserve"> </w:t>
      </w:r>
      <w:r w:rsidR="00632D3B">
        <w:rPr>
          <w:rFonts w:asciiTheme="minorHAnsi" w:hAnsiTheme="minorHAnsi" w:cs="Arial"/>
          <w:sz w:val="22"/>
          <w:szCs w:val="22"/>
        </w:rPr>
        <w:t>to collect data for evaluating</w:t>
      </w:r>
      <w:r w:rsidRPr="00D86496">
        <w:rPr>
          <w:rFonts w:asciiTheme="minorHAnsi" w:hAnsiTheme="minorHAnsi" w:cs="Arial"/>
          <w:sz w:val="22"/>
          <w:szCs w:val="22"/>
        </w:rPr>
        <w:t xml:space="preserve"> PRO</w:t>
      </w:r>
      <w:r w:rsidR="00632D3B" w:rsidRPr="00632D3B">
        <w:rPr>
          <w:rFonts w:asciiTheme="minorHAnsi" w:hAnsiTheme="minorHAnsi" w:cs="Arial"/>
          <w:sz w:val="22"/>
          <w:szCs w:val="22"/>
        </w:rPr>
        <w:t xml:space="preserve"> </w:t>
      </w:r>
      <w:r w:rsidR="00632D3B" w:rsidRPr="00D86496">
        <w:rPr>
          <w:rFonts w:asciiTheme="minorHAnsi" w:hAnsiTheme="minorHAnsi" w:cs="Arial"/>
          <w:sz w:val="22"/>
          <w:szCs w:val="22"/>
        </w:rPr>
        <w:t>in FY 2016-17</w:t>
      </w:r>
      <w:r w:rsidR="00C146A6" w:rsidRPr="00D86496">
        <w:rPr>
          <w:rFonts w:asciiTheme="minorHAnsi" w:hAnsiTheme="minorHAnsi" w:cs="Arial"/>
          <w:sz w:val="22"/>
          <w:szCs w:val="22"/>
        </w:rPr>
        <w:t>.</w:t>
      </w:r>
    </w:p>
    <w:p w:rsidR="007424A8" w:rsidRPr="00D86496" w:rsidRDefault="007424A8" w:rsidP="007424A8">
      <w:pPr>
        <w:ind w:left="360" w:hanging="360"/>
        <w:rPr>
          <w:rFonts w:asciiTheme="minorHAnsi" w:hAnsiTheme="minorHAnsi" w:cs="Arial"/>
          <w:sz w:val="22"/>
          <w:szCs w:val="22"/>
        </w:rPr>
      </w:pPr>
    </w:p>
    <w:p w:rsidR="007424A8" w:rsidRPr="00D86496" w:rsidRDefault="007424A8" w:rsidP="007424A8">
      <w:pPr>
        <w:pStyle w:val="ColorfulList-Accent11"/>
        <w:numPr>
          <w:ilvl w:val="0"/>
          <w:numId w:val="0"/>
        </w:numPr>
        <w:ind w:left="1080"/>
        <w:rPr>
          <w:rFonts w:asciiTheme="minorHAnsi" w:hAnsiTheme="minorHAnsi"/>
          <w:sz w:val="22"/>
          <w:szCs w:val="22"/>
        </w:rPr>
      </w:pPr>
    </w:p>
    <w:p w:rsidR="007424A8" w:rsidRPr="00D86496" w:rsidRDefault="007424A8" w:rsidP="007424A8">
      <w:pPr>
        <w:pStyle w:val="ColorfulList-Accent11"/>
        <w:numPr>
          <w:ilvl w:val="0"/>
          <w:numId w:val="0"/>
        </w:numPr>
        <w:ind w:left="1080" w:hanging="360"/>
        <w:rPr>
          <w:rFonts w:asciiTheme="minorHAnsi" w:hAnsiTheme="minorHAnsi"/>
          <w:sz w:val="22"/>
          <w:szCs w:val="22"/>
        </w:rPr>
      </w:pPr>
      <w:r w:rsidRPr="00D86496">
        <w:rPr>
          <w:rFonts w:asciiTheme="minorHAnsi" w:hAnsiTheme="minorHAnsi"/>
          <w:sz w:val="22"/>
          <w:szCs w:val="22"/>
        </w:rPr>
        <w:t xml:space="preserve">3.   Review how the university’s development of faculty entrepreneurship programs relates to faculty productivity.  Consider how faculty entrepreneurship activities are evaluated.  Report to FacEx by </w:t>
      </w:r>
      <w:r w:rsidRPr="00D86496">
        <w:rPr>
          <w:rFonts w:asciiTheme="minorHAnsi" w:hAnsiTheme="minorHAnsi"/>
          <w:b/>
          <w:sz w:val="22"/>
          <w:szCs w:val="22"/>
        </w:rPr>
        <w:t>January 1, 2016</w:t>
      </w:r>
      <w:r w:rsidRPr="00D86496">
        <w:rPr>
          <w:rFonts w:asciiTheme="minorHAnsi" w:hAnsiTheme="minorHAnsi"/>
          <w:sz w:val="22"/>
          <w:szCs w:val="22"/>
        </w:rPr>
        <w:t>.</w:t>
      </w:r>
    </w:p>
    <w:p w:rsidR="00280892" w:rsidRDefault="00280892" w:rsidP="00280892">
      <w:pPr>
        <w:pStyle w:val="ColorfulList-Accent11"/>
        <w:numPr>
          <w:ilvl w:val="0"/>
          <w:numId w:val="0"/>
        </w:numPr>
        <w:rPr>
          <w:rFonts w:asciiTheme="minorHAnsi" w:hAnsiTheme="minorHAnsi"/>
          <w:sz w:val="22"/>
          <w:szCs w:val="22"/>
        </w:rPr>
      </w:pPr>
    </w:p>
    <w:p w:rsidR="00280892" w:rsidRPr="00280892" w:rsidRDefault="00280892" w:rsidP="00280892">
      <w:pPr>
        <w:pStyle w:val="ColorfulList-Accent11"/>
        <w:numPr>
          <w:ilvl w:val="0"/>
          <w:numId w:val="0"/>
        </w:numPr>
        <w:rPr>
          <w:rFonts w:asciiTheme="minorHAnsi" w:hAnsiTheme="minorHAnsi"/>
          <w:sz w:val="22"/>
          <w:szCs w:val="22"/>
        </w:rPr>
      </w:pPr>
      <w:r w:rsidRPr="00280892">
        <w:rPr>
          <w:rFonts w:asciiTheme="minorHAnsi" w:hAnsiTheme="minorHAnsi"/>
          <w:sz w:val="22"/>
          <w:szCs w:val="22"/>
        </w:rPr>
        <w:t xml:space="preserve">The committee members </w:t>
      </w:r>
      <w:r w:rsidR="003E7E11">
        <w:rPr>
          <w:rFonts w:asciiTheme="minorHAnsi" w:hAnsiTheme="minorHAnsi"/>
          <w:sz w:val="22"/>
          <w:szCs w:val="22"/>
        </w:rPr>
        <w:t>discussed</w:t>
      </w:r>
      <w:r w:rsidRPr="00280892">
        <w:rPr>
          <w:rFonts w:asciiTheme="minorHAnsi" w:hAnsiTheme="minorHAnsi"/>
          <w:sz w:val="22"/>
          <w:szCs w:val="22"/>
        </w:rPr>
        <w:t xml:space="preserve"> the relationship between faculty entrepreneurship and research productivity in the presence of Vice Chancellor </w:t>
      </w:r>
      <w:r w:rsidR="003E7E11">
        <w:rPr>
          <w:rFonts w:asciiTheme="minorHAnsi" w:hAnsiTheme="minorHAnsi"/>
          <w:sz w:val="22"/>
          <w:szCs w:val="22"/>
        </w:rPr>
        <w:t xml:space="preserve">for Research Jim </w:t>
      </w:r>
      <w:r w:rsidRPr="00280892">
        <w:rPr>
          <w:rFonts w:asciiTheme="minorHAnsi" w:hAnsiTheme="minorHAnsi"/>
          <w:sz w:val="22"/>
          <w:szCs w:val="22"/>
        </w:rPr>
        <w:t>Tracy. After the discussion, the committee took the following consensus view on faculty entrepreneurship activities:</w:t>
      </w:r>
    </w:p>
    <w:p w:rsidR="00280892" w:rsidRPr="00280892" w:rsidRDefault="00280892" w:rsidP="00280892">
      <w:pPr>
        <w:pStyle w:val="ColorfulList-Accent11"/>
        <w:numPr>
          <w:ilvl w:val="1"/>
          <w:numId w:val="5"/>
        </w:numPr>
        <w:rPr>
          <w:rFonts w:asciiTheme="minorHAnsi" w:hAnsiTheme="minorHAnsi"/>
          <w:sz w:val="22"/>
          <w:szCs w:val="22"/>
        </w:rPr>
      </w:pPr>
      <w:r w:rsidRPr="00280892">
        <w:rPr>
          <w:rFonts w:asciiTheme="minorHAnsi" w:hAnsiTheme="minorHAnsi"/>
          <w:sz w:val="22"/>
          <w:szCs w:val="22"/>
        </w:rPr>
        <w:t>At this time, no university policy is required for the university’s development of faculty entrepreneurship programs in relation to faculty productivity.</w:t>
      </w:r>
    </w:p>
    <w:p w:rsidR="00280892" w:rsidRPr="00280892" w:rsidRDefault="00280892" w:rsidP="00280892">
      <w:pPr>
        <w:pStyle w:val="ColorfulList-Accent11"/>
        <w:numPr>
          <w:ilvl w:val="1"/>
          <w:numId w:val="5"/>
        </w:numPr>
        <w:rPr>
          <w:rFonts w:asciiTheme="minorHAnsi" w:hAnsiTheme="minorHAnsi"/>
          <w:sz w:val="22"/>
          <w:szCs w:val="22"/>
        </w:rPr>
      </w:pPr>
      <w:r w:rsidRPr="00280892">
        <w:rPr>
          <w:rFonts w:asciiTheme="minorHAnsi" w:hAnsiTheme="minorHAnsi"/>
          <w:sz w:val="22"/>
          <w:szCs w:val="22"/>
        </w:rPr>
        <w:t>Given the trends in higher education, the importance of faculty entrepreneurship cannot be ignored as a criterion for faculty evaluation. However, how entrepreneurship activities are evaluated for faculty performance should be left to the discretion of individual academic units.</w:t>
      </w:r>
    </w:p>
    <w:p w:rsidR="00280892" w:rsidRPr="00280892" w:rsidRDefault="00280892" w:rsidP="00280892">
      <w:pPr>
        <w:pStyle w:val="ColorfulList-Accent11"/>
        <w:numPr>
          <w:ilvl w:val="1"/>
          <w:numId w:val="5"/>
        </w:numPr>
        <w:rPr>
          <w:rFonts w:asciiTheme="minorHAnsi" w:hAnsiTheme="minorHAnsi"/>
          <w:sz w:val="22"/>
          <w:szCs w:val="22"/>
        </w:rPr>
      </w:pPr>
      <w:r w:rsidRPr="00280892">
        <w:rPr>
          <w:rFonts w:asciiTheme="minorHAnsi" w:hAnsiTheme="minorHAnsi"/>
          <w:sz w:val="22"/>
          <w:szCs w:val="22"/>
        </w:rPr>
        <w:t>Each academic unit should make its position on faculty entrepreneurship activities clear in appropriate policies and guidelines on faculty evaluation.</w:t>
      </w:r>
    </w:p>
    <w:p w:rsidR="007424A8" w:rsidRPr="00D86496" w:rsidRDefault="007424A8" w:rsidP="007424A8">
      <w:pPr>
        <w:pStyle w:val="ColorfulList-Accent11"/>
        <w:numPr>
          <w:ilvl w:val="0"/>
          <w:numId w:val="0"/>
        </w:numPr>
        <w:ind w:left="360" w:hanging="360"/>
        <w:rPr>
          <w:rFonts w:asciiTheme="minorHAnsi" w:hAnsiTheme="minorHAnsi"/>
          <w:sz w:val="22"/>
          <w:szCs w:val="22"/>
        </w:rPr>
      </w:pPr>
    </w:p>
    <w:p w:rsidR="007424A8" w:rsidRPr="00D86496" w:rsidRDefault="007424A8" w:rsidP="007424A8">
      <w:pPr>
        <w:rPr>
          <w:rFonts w:asciiTheme="minorHAnsi" w:hAnsiTheme="minorHAnsi"/>
          <w:sz w:val="22"/>
          <w:szCs w:val="22"/>
        </w:rPr>
      </w:pPr>
    </w:p>
    <w:p w:rsidR="00115147" w:rsidRPr="00115147" w:rsidRDefault="00115147" w:rsidP="00115147">
      <w:pPr>
        <w:pStyle w:val="ColorfulList-Accent11"/>
        <w:numPr>
          <w:ilvl w:val="0"/>
          <w:numId w:val="0"/>
        </w:numPr>
        <w:rPr>
          <w:rFonts w:asciiTheme="minorHAnsi" w:hAnsiTheme="minorHAnsi"/>
          <w:sz w:val="22"/>
          <w:szCs w:val="22"/>
        </w:rPr>
      </w:pPr>
    </w:p>
    <w:p w:rsidR="00115147" w:rsidRPr="00115147" w:rsidRDefault="00115147" w:rsidP="00115147">
      <w:pPr>
        <w:pStyle w:val="ColorfulList-Accent11"/>
        <w:numPr>
          <w:ilvl w:val="0"/>
          <w:numId w:val="0"/>
        </w:numPr>
        <w:rPr>
          <w:rFonts w:asciiTheme="minorHAnsi" w:hAnsiTheme="minorHAnsi"/>
          <w:sz w:val="22"/>
          <w:szCs w:val="22"/>
        </w:rPr>
      </w:pPr>
      <w:r w:rsidRPr="00115147">
        <w:rPr>
          <w:rFonts w:asciiTheme="minorHAnsi" w:hAnsiTheme="minorHAnsi"/>
          <w:sz w:val="22"/>
          <w:szCs w:val="22"/>
        </w:rPr>
        <w:t>Respectfully submitted,</w:t>
      </w:r>
    </w:p>
    <w:p w:rsidR="00115147" w:rsidRPr="00115147" w:rsidRDefault="00115147" w:rsidP="00115147">
      <w:pPr>
        <w:pStyle w:val="ColorfulList-Accent11"/>
        <w:numPr>
          <w:ilvl w:val="0"/>
          <w:numId w:val="0"/>
        </w:numPr>
        <w:rPr>
          <w:rFonts w:asciiTheme="minorHAnsi" w:hAnsiTheme="minorHAnsi"/>
          <w:sz w:val="22"/>
          <w:szCs w:val="22"/>
        </w:rPr>
      </w:pPr>
      <w:r w:rsidRPr="00115147">
        <w:rPr>
          <w:rFonts w:asciiTheme="minorHAnsi" w:hAnsiTheme="minorHAnsi"/>
          <w:sz w:val="22"/>
          <w:szCs w:val="22"/>
        </w:rPr>
        <w:t>Mahbub Rashid</w:t>
      </w:r>
    </w:p>
    <w:p w:rsidR="00115147" w:rsidRPr="00115147" w:rsidRDefault="00115147" w:rsidP="00115147">
      <w:pPr>
        <w:pStyle w:val="ColorfulList-Accent11"/>
        <w:numPr>
          <w:ilvl w:val="0"/>
          <w:numId w:val="0"/>
        </w:numPr>
        <w:rPr>
          <w:rFonts w:asciiTheme="minorHAnsi" w:hAnsiTheme="minorHAnsi"/>
          <w:sz w:val="22"/>
          <w:szCs w:val="22"/>
        </w:rPr>
      </w:pPr>
      <w:r w:rsidRPr="00115147">
        <w:rPr>
          <w:rFonts w:asciiTheme="minorHAnsi" w:hAnsiTheme="minorHAnsi"/>
          <w:sz w:val="22"/>
          <w:szCs w:val="22"/>
        </w:rPr>
        <w:t>(Chair, FRSC)</w:t>
      </w:r>
    </w:p>
    <w:p w:rsidR="00584FEC" w:rsidRPr="00D86496" w:rsidRDefault="00766DC4">
      <w:pPr>
        <w:rPr>
          <w:rFonts w:asciiTheme="minorHAnsi" w:hAnsiTheme="minorHAnsi"/>
          <w:sz w:val="22"/>
          <w:szCs w:val="22"/>
        </w:rPr>
      </w:pPr>
    </w:p>
    <w:sectPr w:rsidR="00584FEC" w:rsidRPr="00D8649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9EE" w:rsidRDefault="000769EE" w:rsidP="00280892">
      <w:r>
        <w:separator/>
      </w:r>
    </w:p>
  </w:endnote>
  <w:endnote w:type="continuationSeparator" w:id="0">
    <w:p w:rsidR="000769EE" w:rsidRDefault="000769EE" w:rsidP="00280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892" w:rsidRPr="00280892" w:rsidRDefault="00280892">
    <w:pPr>
      <w:pStyle w:val="Footer"/>
      <w:tabs>
        <w:tab w:val="clear" w:pos="4680"/>
        <w:tab w:val="clear" w:pos="9360"/>
      </w:tabs>
      <w:jc w:val="center"/>
      <w:rPr>
        <w:caps/>
        <w:noProof/>
      </w:rPr>
    </w:pPr>
    <w:r w:rsidRPr="00280892">
      <w:rPr>
        <w:caps/>
      </w:rPr>
      <w:fldChar w:fldCharType="begin"/>
    </w:r>
    <w:r w:rsidRPr="00280892">
      <w:rPr>
        <w:caps/>
      </w:rPr>
      <w:instrText xml:space="preserve"> PAGE   \* MERGEFORMAT </w:instrText>
    </w:r>
    <w:r w:rsidRPr="00280892">
      <w:rPr>
        <w:caps/>
      </w:rPr>
      <w:fldChar w:fldCharType="separate"/>
    </w:r>
    <w:r w:rsidR="00766DC4">
      <w:rPr>
        <w:caps/>
        <w:noProof/>
      </w:rPr>
      <w:t>1</w:t>
    </w:r>
    <w:r w:rsidRPr="00280892">
      <w:rPr>
        <w:caps/>
        <w:noProof/>
      </w:rPr>
      <w:fldChar w:fldCharType="end"/>
    </w:r>
  </w:p>
  <w:p w:rsidR="00280892" w:rsidRDefault="002808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9EE" w:rsidRDefault="000769EE" w:rsidP="00280892">
      <w:r>
        <w:separator/>
      </w:r>
    </w:p>
  </w:footnote>
  <w:footnote w:type="continuationSeparator" w:id="0">
    <w:p w:rsidR="000769EE" w:rsidRDefault="000769EE" w:rsidP="002808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B46CA"/>
    <w:multiLevelType w:val="hybridMultilevel"/>
    <w:tmpl w:val="851282E6"/>
    <w:lvl w:ilvl="0" w:tplc="EB500834">
      <w:start w:val="1"/>
      <w:numFmt w:val="decimal"/>
      <w:lvlText w:val="%1."/>
      <w:lvlJc w:val="left"/>
      <w:pPr>
        <w:tabs>
          <w:tab w:val="num" w:pos="1080"/>
        </w:tabs>
        <w:ind w:left="1080" w:hanging="360"/>
      </w:pPr>
      <w:rPr>
        <w:rFonts w:ascii="Arial" w:hAnsi="Arial" w:cs="Times New Roman" w:hint="default"/>
        <w:b w:val="0"/>
        <w:i w:val="0"/>
        <w:strike w:val="0"/>
        <w:dstrike w:val="0"/>
        <w:color w:val="auto"/>
        <w:sz w:val="20"/>
        <w:u w:val="none"/>
        <w:effect w:val="none"/>
      </w:rPr>
    </w:lvl>
    <w:lvl w:ilvl="1" w:tplc="04090019">
      <w:start w:val="1"/>
      <w:numFmt w:val="lowerLetter"/>
      <w:lvlText w:val="%2."/>
      <w:lvlJc w:val="left"/>
      <w:pPr>
        <w:tabs>
          <w:tab w:val="num" w:pos="1800"/>
        </w:tabs>
        <w:ind w:left="1800" w:hanging="360"/>
      </w:pPr>
      <w:rPr>
        <w:strike w:val="0"/>
        <w:dstrike w:val="0"/>
        <w:u w:val="none"/>
        <w:effect w:val="none"/>
      </w:rPr>
    </w:lvl>
    <w:lvl w:ilvl="2" w:tplc="14264A7C">
      <w:start w:val="1"/>
      <w:numFmt w:val="lowerLetter"/>
      <w:lvlText w:val="%3."/>
      <w:lvlJc w:val="left"/>
      <w:pPr>
        <w:tabs>
          <w:tab w:val="num" w:pos="2520"/>
        </w:tabs>
        <w:ind w:left="2520" w:hanging="360"/>
      </w:pPr>
      <w:rPr>
        <w:rFonts w:cs="Times New Roman"/>
        <w:b w:val="0"/>
        <w:i w:val="0"/>
        <w:strike w:val="0"/>
        <w:dstrike w:val="0"/>
        <w:u w:val="none"/>
        <w:effect w:val="none"/>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9D53722"/>
    <w:multiLevelType w:val="hybridMultilevel"/>
    <w:tmpl w:val="B25CE7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57F14F8"/>
    <w:multiLevelType w:val="hybridMultilevel"/>
    <w:tmpl w:val="02C83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F44540D"/>
    <w:multiLevelType w:val="hybridMultilevel"/>
    <w:tmpl w:val="D63E8EBE"/>
    <w:lvl w:ilvl="0" w:tplc="E51E4EF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2B68E0"/>
    <w:multiLevelType w:val="hybridMultilevel"/>
    <w:tmpl w:val="8E468A54"/>
    <w:lvl w:ilvl="0" w:tplc="52C2357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82F5CD8"/>
    <w:multiLevelType w:val="hybridMultilevel"/>
    <w:tmpl w:val="3E7C72C4"/>
    <w:lvl w:ilvl="0" w:tplc="627CCC76">
      <w:start w:val="1"/>
      <w:numFmt w:val="decimal"/>
      <w:pStyle w:val="ColorfulList-Accent11"/>
      <w:lvlText w:val="%1."/>
      <w:lvlJc w:val="left"/>
      <w:pPr>
        <w:ind w:left="1080"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4A8"/>
    <w:rsid w:val="000769EE"/>
    <w:rsid w:val="00114A47"/>
    <w:rsid w:val="00115147"/>
    <w:rsid w:val="001511FD"/>
    <w:rsid w:val="00256F31"/>
    <w:rsid w:val="00280892"/>
    <w:rsid w:val="003B1EED"/>
    <w:rsid w:val="003E7E11"/>
    <w:rsid w:val="004B7AAB"/>
    <w:rsid w:val="005845A9"/>
    <w:rsid w:val="005D3C11"/>
    <w:rsid w:val="00632D3B"/>
    <w:rsid w:val="007424A8"/>
    <w:rsid w:val="00766DC4"/>
    <w:rsid w:val="00961972"/>
    <w:rsid w:val="009F73E0"/>
    <w:rsid w:val="00A67E53"/>
    <w:rsid w:val="00C146A6"/>
    <w:rsid w:val="00CC1353"/>
    <w:rsid w:val="00D86496"/>
    <w:rsid w:val="00E34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A435C0-AD76-42A9-BCA3-0445EDDC1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4A8"/>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4A8"/>
    <w:rPr>
      <w:color w:val="0000FF"/>
      <w:u w:val="single"/>
    </w:rPr>
  </w:style>
  <w:style w:type="paragraph" w:styleId="NormalWeb">
    <w:name w:val="Normal (Web)"/>
    <w:basedOn w:val="Normal"/>
    <w:uiPriority w:val="99"/>
    <w:unhideWhenUsed/>
    <w:rsid w:val="007424A8"/>
    <w:pPr>
      <w:spacing w:before="100" w:beforeAutospacing="1" w:after="100" w:afterAutospacing="1"/>
    </w:pPr>
    <w:rPr>
      <w:rFonts w:eastAsia="Times New Roman"/>
    </w:rPr>
  </w:style>
  <w:style w:type="paragraph" w:customStyle="1" w:styleId="ColorfulList-Accent11">
    <w:name w:val="Colorful List - Accent 11"/>
    <w:basedOn w:val="Normal"/>
    <w:uiPriority w:val="34"/>
    <w:qFormat/>
    <w:rsid w:val="007424A8"/>
    <w:pPr>
      <w:numPr>
        <w:numId w:val="1"/>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contextualSpacing/>
    </w:pPr>
    <w:rPr>
      <w:rFonts w:ascii="Arial" w:eastAsia="Times New Roman" w:hAnsi="Arial" w:cs="Arial"/>
      <w:color w:val="000000"/>
      <w:sz w:val="20"/>
      <w:szCs w:val="20"/>
    </w:rPr>
  </w:style>
  <w:style w:type="paragraph" w:styleId="ListParagraph">
    <w:name w:val="List Paragraph"/>
    <w:basedOn w:val="Normal"/>
    <w:uiPriority w:val="34"/>
    <w:qFormat/>
    <w:rsid w:val="007424A8"/>
    <w:pPr>
      <w:ind w:left="720"/>
    </w:pPr>
    <w:rPr>
      <w:rFonts w:eastAsia="Times New Roman"/>
    </w:rPr>
  </w:style>
  <w:style w:type="paragraph" w:styleId="Header">
    <w:name w:val="header"/>
    <w:basedOn w:val="Normal"/>
    <w:link w:val="HeaderChar"/>
    <w:uiPriority w:val="99"/>
    <w:unhideWhenUsed/>
    <w:rsid w:val="00280892"/>
    <w:pPr>
      <w:tabs>
        <w:tab w:val="center" w:pos="4680"/>
        <w:tab w:val="right" w:pos="9360"/>
      </w:tabs>
    </w:pPr>
  </w:style>
  <w:style w:type="character" w:customStyle="1" w:styleId="HeaderChar">
    <w:name w:val="Header Char"/>
    <w:basedOn w:val="DefaultParagraphFont"/>
    <w:link w:val="Header"/>
    <w:uiPriority w:val="99"/>
    <w:rsid w:val="00280892"/>
    <w:rPr>
      <w:rFonts w:ascii="Times New Roman" w:eastAsia="Calibri" w:hAnsi="Times New Roman" w:cs="Times New Roman"/>
      <w:sz w:val="24"/>
      <w:szCs w:val="24"/>
    </w:rPr>
  </w:style>
  <w:style w:type="paragraph" w:styleId="Footer">
    <w:name w:val="footer"/>
    <w:basedOn w:val="Normal"/>
    <w:link w:val="FooterChar"/>
    <w:uiPriority w:val="99"/>
    <w:unhideWhenUsed/>
    <w:rsid w:val="00280892"/>
    <w:pPr>
      <w:tabs>
        <w:tab w:val="center" w:pos="4680"/>
        <w:tab w:val="right" w:pos="9360"/>
      </w:tabs>
    </w:pPr>
  </w:style>
  <w:style w:type="character" w:customStyle="1" w:styleId="FooterChar">
    <w:name w:val="Footer Char"/>
    <w:basedOn w:val="DefaultParagraphFont"/>
    <w:link w:val="Footer"/>
    <w:uiPriority w:val="99"/>
    <w:rsid w:val="00280892"/>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5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nt.lee@ku.edu" TargetMode="External"/><Relationship Id="rId3" Type="http://schemas.openxmlformats.org/officeDocument/2006/relationships/settings" Target="settings.xml"/><Relationship Id="rId7" Type="http://schemas.openxmlformats.org/officeDocument/2006/relationships/hyperlink" Target="mailto:torres@k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7019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Rashid, Mahbub</dc:creator>
  <cp:keywords/>
  <dc:description/>
  <cp:lastModifiedBy>Altman, Maureen</cp:lastModifiedBy>
  <cp:revision>2</cp:revision>
  <dcterms:created xsi:type="dcterms:W3CDTF">2016-04-13T16:32:00Z</dcterms:created>
  <dcterms:modified xsi:type="dcterms:W3CDTF">2016-04-13T16:32:00Z</dcterms:modified>
</cp:coreProperties>
</file>